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0"/>
        </w:rPr>
        <w:t xml:space="preserve">ANALISI DEI CONTENUTI E DEGLI STEP DIDATTICI</w:t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presente scheda, strutturata per punti e step relativi alla Lezione 2 “Analizzare”, ha l’obiettivo di raccogliere feedback, suggerimenti e criticità riscontrate in questa seconda fase. 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È necessario compilare il documento in ogni sua parte, al fine di migliorare e rendere più efficace sia la sezione dedicata alla didattica, sia quella relativa agli output richiesti, rivolti agli studenti delle scuole secondarie di primo grado. 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ATTENZIONE: la scheda dovrà essere compilata da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l referente di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ciascuna scuola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/classe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e non dal singolo docente partecipante!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WEBINAR - Lezione 2 “Analizzare”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Rispetto agli argomenti indicati nella prima colonna, indicare il livello di chiarezza,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punti di forza e di debolezza ed eventuali spunti da inserire nel BOX “ALTRO”.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4"/>
        <w:gridCol w:w="2190"/>
        <w:gridCol w:w="2310"/>
        <w:gridCol w:w="2565"/>
        <w:tblGridChange w:id="0">
          <w:tblGrid>
            <w:gridCol w:w="1964"/>
            <w:gridCol w:w="2190"/>
            <w:gridCol w:w="2310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QUANTO È STATO CHIARO?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DI FORZA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PUNTI DI DEBOLEZZA</w:t>
            </w:r>
          </w:p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es. qui è possibile specificare anche cosa manca!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Linguaggio (del Team e slide)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Presentazione degli obiettivi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Step didattici e presentazione dei materiali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(per questi a seguire trovate un focus specifico, qui basta un commento generale)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ALTRO da segnalare (suggerimenti e proposte):</w:t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CONTENUTI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DA SCARICARE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720"/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Scaletta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Indicare eventuali difficoltà riscontrate nella lettura e nel seguire la scaletta per gli step da svolgere in classe e/o da remoto:</w:t>
      </w:r>
    </w:p>
    <w:p w:rsidR="00000000" w:rsidDel="00000000" w:rsidP="00000000" w:rsidRDefault="00000000" w:rsidRPr="00000000" w14:paraId="0000002C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Homework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Indicare eventuali difficoltà riscontrate nell’utilizzo degli strumenti e delle tecniche di lavoro indicate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5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Glossario - Lezione 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CONCETTI POCO CHIARI DA SPECIFICARE MEGLIO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CONCETTI MANCANTI E DA INSERIRE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ALTRI COMMENTI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b w:val="1"/>
          <w:sz w:val="26"/>
          <w:szCs w:val="26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DIDATTICA: ANALISI DEGLI STEP DI LEZIONE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Guida agli Open Data di OpenCoesione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Suggeriamo di tenere in considerazione soltanto </w:t>
      </w:r>
      <w:commentRangeStart w:id="0"/>
      <w:commentRangeStart w:id="1"/>
      <w:commentRangeStart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 slide 1 e 12 per la Lezione in classe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 gli studenti. Il resto è di approfondimento per i docenti che dovranno comunque segnalarci eventuali feedback per la successiva rimodulazione dei contenuti. Come semplificare?</w:t>
      </w:r>
    </w:p>
    <w:p w:rsidR="00000000" w:rsidDel="00000000" w:rsidP="00000000" w:rsidRDefault="00000000" w:rsidRPr="00000000" w14:paraId="00000058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  <w:b w:val="1"/>
          <w:sz w:val="26"/>
          <w:szCs w:val="26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Trasparenza, riuso dei dati e normativa</w:t>
        </w:r>
      </w:hyperlink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3.46456692913375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Trasparenza, riuso dei dati e normativa. Gli allegati sono stati utili?</w:t>
        <w:br w:type="textWrapping"/>
        <w:t xml:space="preserve">SI    </w:t>
        <w:br w:type="textWrapping"/>
        <w:t xml:space="preserve">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(se risponde no, specifichi il perché)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ALTRO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segnalare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sz w:val="26"/>
          <w:szCs w:val="26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Comprendere i dati: raffinare (Video-pillola)</w:t>
        </w:r>
      </w:hyperlink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ind w:firstLine="425.1968503937008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Guida all’uso di Google Sheets. Le slide sono state utili?</w:t>
      </w:r>
    </w:p>
    <w:p w:rsidR="00000000" w:rsidDel="00000000" w:rsidP="00000000" w:rsidRDefault="00000000" w:rsidRPr="00000000" w14:paraId="00000090">
      <w:pPr>
        <w:spacing w:after="160" w:line="259" w:lineRule="auto"/>
        <w:ind w:left="425.19685039370086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   </w:t>
        <w:br w:type="textWrapping"/>
        <w:t xml:space="preserve">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(se risponde no, specifichi il perché)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ALTRO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segnalare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ind w:firstLine="425.19685039370086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ind w:firstLine="425.1968503937008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Comprendere i dati: raffinare. Le slide in allegato sono state utili?</w:t>
      </w:r>
    </w:p>
    <w:p w:rsidR="00000000" w:rsidDel="00000000" w:rsidP="00000000" w:rsidRDefault="00000000" w:rsidRPr="00000000" w14:paraId="00000093">
      <w:pPr>
        <w:pageBreakBefore w:val="0"/>
        <w:spacing w:after="160" w:line="259" w:lineRule="auto"/>
        <w:ind w:left="425.1968503937008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   </w:t>
        <w:br w:type="textWrapping"/>
        <w:t xml:space="preserve">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(se risponde no, specifichi il perché)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ALTRO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segnalare</w:t>
      </w:r>
    </w:p>
    <w:p w:rsidR="00000000" w:rsidDel="00000000" w:rsidP="00000000" w:rsidRDefault="00000000" w:rsidRPr="00000000" w14:paraId="00000094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sz w:val="26"/>
          <w:szCs w:val="26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Comprendere i dati: Analizzare (Video-pillola)</w:t>
        </w:r>
      </w:hyperlink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ind w:firstLine="425.1968503937008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Comprendere i dati: Analizzare. Le slide in allegato sono state utili?</w:t>
      </w:r>
    </w:p>
    <w:p w:rsidR="00000000" w:rsidDel="00000000" w:rsidP="00000000" w:rsidRDefault="00000000" w:rsidRPr="00000000" w14:paraId="000000A8">
      <w:pPr>
        <w:pageBreakBefore w:val="0"/>
        <w:spacing w:after="160" w:line="259" w:lineRule="auto"/>
        <w:ind w:left="425.19685039370086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   </w:t>
        <w:br w:type="textWrapping"/>
        <w:t xml:space="preserve">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(se risponde no, specifichi il perché)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ALTRO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segnalare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u w:val="none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Tecniche di ricerca: I dati primari (Video-pillola)</w:t>
        </w:r>
      </w:hyperlink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ind w:firstLine="425.1968503937008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Tecniche di ricerca: I dati primari. Le slide in allegato sono state utili?</w:t>
      </w:r>
    </w:p>
    <w:p w:rsidR="00000000" w:rsidDel="00000000" w:rsidP="00000000" w:rsidRDefault="00000000" w:rsidRPr="00000000" w14:paraId="000000BE">
      <w:pPr>
        <w:pageBreakBefore w:val="0"/>
        <w:spacing w:after="160" w:line="259" w:lineRule="auto"/>
        <w:ind w:left="425.19685039370086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   </w:t>
        <w:br w:type="textWrapping"/>
        <w:t xml:space="preserve">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(se risponde no, specifichi il perché)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ALTRO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segnalare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hyperlink r:id="rId15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Comprendere i dati: Visualizzare (Video-pillola)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283.46456692913375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6.1 Data Visualization: I tool principali (Slide)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Queste slide rappresentano un approfondimento sugli strumenti utilizzati e disponibili online per la realizzazione di grafici e infografiche statiche e dinamiche. </w:t>
        <w:br w:type="textWrapping"/>
        <w:t xml:space="preserve">Abbiamo aggiunto una guida all’utilizzo di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Canva.com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strumento maggiormente intuitivo per gli studenti delle scuole medie e richiesto per la realizzazione del secondo blocco  “Grafico/Infografica 1” del Report 2. È stata utile?</w:t>
      </w:r>
    </w:p>
    <w:p w:rsidR="00000000" w:rsidDel="00000000" w:rsidP="00000000" w:rsidRDefault="00000000" w:rsidRPr="00000000" w14:paraId="000000D6">
      <w:pPr>
        <w:pageBreakBefore w:val="0"/>
        <w:spacing w:after="160" w:line="259" w:lineRule="auto"/>
        <w:ind w:left="425.1968503937008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   </w:t>
        <w:br w:type="textWrapping"/>
        <w:t xml:space="preserve">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(se risponde no, specifichi il perché)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ALTRO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segnalare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283.46456692913375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6.2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Comprendere i dati: Visualizzare. Le slide e gli approfondimenti sono stati utili?</w:t>
      </w:r>
    </w:p>
    <w:p w:rsidR="00000000" w:rsidDel="00000000" w:rsidP="00000000" w:rsidRDefault="00000000" w:rsidRPr="00000000" w14:paraId="000000D8">
      <w:pPr>
        <w:pageBreakBefore w:val="0"/>
        <w:spacing w:after="160" w:line="259" w:lineRule="auto"/>
        <w:ind w:left="425.19685039370086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   </w:t>
        <w:br w:type="textWrapping"/>
        <w:t xml:space="preserve">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(se risponde no, specifichi il perché)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ALTRO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segnalare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D9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  <w:b w:val="1"/>
          <w:u w:val="none"/>
        </w:rPr>
      </w:pPr>
      <w:hyperlink r:id="rId1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Cos’è il DATA Journalism (2 Video-pillole)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Questa video-pillola ci sembra adatta nella sua interezza per la Lezione in classe con gli studenti. Indicare qui sotto cosa si può migliorare.</w:t>
      </w:r>
    </w:p>
    <w:p w:rsidR="00000000" w:rsidDel="00000000" w:rsidP="00000000" w:rsidRDefault="00000000" w:rsidRPr="00000000" w14:paraId="000000DB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È STATO UTILE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COS’È POCO CHIARO E RICHIEDE ULTERIORI APPROFONDIMENTI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AVETE TROVATO E DEV’ESSERE INSERITO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COSA NON È SERVITO E 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UÒ ESSERE TOLTO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pageBreakBefore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ind w:left="0" w:firstLine="425.19685039370086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ind w:left="0" w:firstLine="425.19685039370086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ind w:left="0" w:firstLine="425.1968503937008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7.1 Cos’è il DATA Journalism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 Le slide allegate sono state utili?</w:t>
      </w:r>
    </w:p>
    <w:p w:rsidR="00000000" w:rsidDel="00000000" w:rsidP="00000000" w:rsidRDefault="00000000" w:rsidRPr="00000000" w14:paraId="000000F0">
      <w:pPr>
        <w:pageBreakBefore w:val="0"/>
        <w:spacing w:after="160" w:line="259" w:lineRule="auto"/>
        <w:ind w:left="425.1968503937008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   </w:t>
        <w:br w:type="textWrapping"/>
        <w:t xml:space="preserve">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(se risponde no, specifichi il perché)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ALTRO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segnalare</w:t>
        <w:br w:type="textWrapping"/>
      </w:r>
    </w:p>
    <w:p w:rsidR="00000000" w:rsidDel="00000000" w:rsidP="00000000" w:rsidRDefault="00000000" w:rsidRPr="00000000" w14:paraId="000000F1">
      <w:pPr>
        <w:pageBreakBefore w:val="0"/>
        <w:spacing w:after="160" w:line="259" w:lineRule="auto"/>
        <w:ind w:left="0" w:firstLine="0"/>
        <w:rPr>
          <w:rFonts w:ascii="Calibri" w:cs="Calibri" w:eastAsia="Calibri" w:hAnsi="Calibri"/>
          <w:highlight w:val="yellow"/>
        </w:rPr>
      </w:pPr>
      <w:hyperlink r:id="rId18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Esercitazione in classe (Slide)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spacing w:after="16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questo step è possibile recepire le indicazioni per svolgere la lezione in classe con l’esperta Istat.</w:t>
      </w:r>
    </w:p>
    <w:p w:rsidR="00000000" w:rsidDel="00000000" w:rsidP="00000000" w:rsidRDefault="00000000" w:rsidRPr="00000000" w14:paraId="000000F3">
      <w:pPr>
        <w:pageBreakBefore w:val="0"/>
        <w:spacing w:after="16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Com’è andata? Cosa si può migliorare? </w:t>
      </w: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pageBreakBefore w:val="0"/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Quali sono gli step che, secondo lei, necessitano di un maggiore adattamento del linguaggio e della terminologia? </w:t>
      </w:r>
    </w:p>
    <w:tbl>
      <w:tblPr>
        <w:tblStyle w:val="Table1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Indicare qui ulteriori suggerimenti su come migliorare l’efficacia dei contenuti didattici della Lezione 2 “Analizzare”:</w:t>
      </w:r>
    </w:p>
    <w:tbl>
      <w:tblPr>
        <w:tblStyle w:val="Table1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u w:val="single"/>
          <w:rtl w:val="0"/>
        </w:rPr>
        <w:t xml:space="preserve">ANALISI DEGLI OUTPUT DEL REPORT 2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 fine di disporre di tutti gli elementi necessari, consigliamo di compilare q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uesta sezione della scheda dopo la pubblicazione sul blog della classe del Report 2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deadline 21 marzo 2022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</w:t>
      </w:r>
    </w:p>
    <w:p w:rsidR="00000000" w:rsidDel="00000000" w:rsidP="00000000" w:rsidRDefault="00000000" w:rsidRPr="00000000" w14:paraId="00000110">
      <w:pPr>
        <w:pageBreakBefore w:val="0"/>
        <w:rPr>
          <w:rFonts w:ascii="Calibri" w:cs="Calibri" w:eastAsia="Calibri" w:hAnsi="Calibri"/>
          <w:b w:val="1"/>
          <w:sz w:val="30"/>
          <w:szCs w:val="3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rPr>
          <w:rFonts w:ascii="Calibri" w:cs="Calibri" w:eastAsia="Calibri" w:hAnsi="Calibri"/>
          <w:i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TITOLO OUTPUT: Articolo di Data Journalism</w:t>
        <w:br w:type="textWrapping"/>
        <w:t xml:space="preserve">INDICAZIONI DA SEGUIRE PER LA COMPILAZIONE: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Scrivere il titolo del vostro articolo di Data Journalism nell'apposito campo. Seguite le indicazioni fornite nello STEP 7 della Lezione 2!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Come organizzare il vostro articolo di Data Journalism:</w:t>
      </w:r>
    </w:p>
    <w:p w:rsidR="00000000" w:rsidDel="00000000" w:rsidP="00000000" w:rsidRDefault="00000000" w:rsidRPr="00000000" w14:paraId="00000113">
      <w:pPr>
        <w:pageBreakBefore w:val="0"/>
        <w:numPr>
          <w:ilvl w:val="0"/>
          <w:numId w:val="5"/>
        </w:numPr>
        <w:ind w:left="720" w:hanging="360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Il primo blocco dell’articolo dovrebbe essere dedicato alla descrizione generale dei dati analizzati e del contesto che si vuole descrivere sotto forma di articolo di Data Journalism.</w:t>
      </w:r>
    </w:p>
    <w:p w:rsidR="00000000" w:rsidDel="00000000" w:rsidP="00000000" w:rsidRDefault="00000000" w:rsidRPr="00000000" w14:paraId="00000114">
      <w:pPr>
        <w:pageBreakBefore w:val="0"/>
        <w:numPr>
          <w:ilvl w:val="0"/>
          <w:numId w:val="5"/>
        </w:numPr>
        <w:ind w:left="720" w:hanging="360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Il blocco centrale dell’articolo dovrebbe essere dedicato all’elaborazione e all’illustrazione dei dati. Questa parte di testo deve fare inoltre riferimento a un'immagine che caricherete nell'apposito campo. </w:t>
      </w:r>
    </w:p>
    <w:p w:rsidR="00000000" w:rsidDel="00000000" w:rsidP="00000000" w:rsidRDefault="00000000" w:rsidRPr="00000000" w14:paraId="00000115">
      <w:pPr>
        <w:pageBreakBefore w:val="0"/>
        <w:numPr>
          <w:ilvl w:val="0"/>
          <w:numId w:val="5"/>
        </w:numPr>
        <w:ind w:left="720" w:hanging="360"/>
        <w:rPr>
          <w:rFonts w:ascii="Calibri" w:cs="Calibri" w:eastAsia="Calibri" w:hAnsi="Calibri"/>
          <w:i w:val="1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L’ultimo blocco dell’articolo è dedicato alle considerazioni conclusive: Cosa avete scoperto? Le informazioni che avete rilevato rispondono alle domande che vi siete fatti inizialmente? Avete raccolto o preventivate di raccogliere altri dati sul campo? Ci sono risultati inaspettati o che confermano le vostre ipotesi? </w:t>
      </w:r>
    </w:p>
    <w:p w:rsidR="00000000" w:rsidDel="00000000" w:rsidP="00000000" w:rsidRDefault="00000000" w:rsidRPr="00000000" w14:paraId="00000116">
      <w:pPr>
        <w:pageBreakBefore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Il limite massimo di caratteri (spazi inclusi) per l’intero articolo è di 5.000 battute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u w:val="single"/>
                <w:rtl w:val="0"/>
              </w:rPr>
              <w:t xml:space="preserve">Difficoltà riscontrate: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TITOLO OUTPUT: Grafico/Infografica 1</w:t>
      </w:r>
    </w:p>
    <w:p w:rsidR="00000000" w:rsidDel="00000000" w:rsidP="00000000" w:rsidRDefault="00000000" w:rsidRPr="00000000" w14:paraId="00000121">
      <w:pPr>
        <w:pageBreakBefore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INDICAZIONI DA SEGUIRE PER LA COMPILAZIONE: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rPr>
          <w:rFonts w:ascii="Calibri" w:cs="Calibri" w:eastAsia="Calibri" w:hAnsi="Calibri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Qui è necessario inserire un’immagine statica di un grafico o una infografica esplicativa dei dati descritti nell’articolo di Data Journalism. L’immagine deve essere in formato .png o .jpg.</w:t>
        <w:br w:type="textWrapping"/>
      </w:r>
      <w:r w:rsidDel="00000000" w:rsidR="00000000" w:rsidRPr="00000000">
        <w:rPr>
          <w:rtl w:val="0"/>
        </w:rPr>
      </w:r>
    </w:p>
    <w:tbl>
      <w:tblPr>
        <w:tblStyle w:val="Table1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u w:val="single"/>
                <w:rtl w:val="0"/>
              </w:rPr>
              <w:t xml:space="preserve">Difficoltà riscontrate: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pageBreakBefore w:val="0"/>
        <w:rPr>
          <w:rFonts w:ascii="Calibri" w:cs="Calibri" w:eastAsia="Calibri" w:hAnsi="Calibri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rPr>
          <w:rFonts w:ascii="Calibri" w:cs="Calibri" w:eastAsia="Calibri" w:hAnsi="Calibri"/>
          <w:i w:val="1"/>
          <w:color w:val="333333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1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Ilaria Di Leva" w:id="0" w:date="2022-02-21T16:23:23Z"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lasciam così?</w:t>
      </w:r>
    </w:p>
  </w:comment>
  <w:comment w:author="Cristina Di Luca" w:id="1" w:date="2022-02-21T16:45:15Z"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sì, però forse era indicato un altro numero di slide. La 12 mi torna, la 1 non è la copertina?</w:t>
      </w:r>
    </w:p>
  </w:comment>
  <w:comment w:author="Ilaria Di Leva" w:id="2" w:date="2022-02-22T08:30:33Z"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quella con i loghi è la cover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ascuoladiopencoesione.it/it/didattica/2122/lezione-2-medie/intervista-ernesto-belisario" TargetMode="External"/><Relationship Id="rId10" Type="http://schemas.openxmlformats.org/officeDocument/2006/relationships/hyperlink" Target="https://www.ascuoladiopencoesione.it/it/didattica/2122/lezione-2-medie/guida-ai-dati-di-opencoesione" TargetMode="External"/><Relationship Id="rId13" Type="http://schemas.openxmlformats.org/officeDocument/2006/relationships/hyperlink" Target="https://www.ascuoladiopencoesione.it/it/didattica/2122/lezione-2-medie/analizzare-i-dati" TargetMode="External"/><Relationship Id="rId12" Type="http://schemas.openxmlformats.org/officeDocument/2006/relationships/hyperlink" Target="https://www.ascuoladiopencoesione.it/it/didattica/2122/lezione-2-medie/comprendere-raffinare-dati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ascuoladiopencoesione.it/sites/default/files/lezione_downloads/ASOC_Il%20glossario_Lez2.pdf" TargetMode="External"/><Relationship Id="rId15" Type="http://schemas.openxmlformats.org/officeDocument/2006/relationships/hyperlink" Target="https://www.ascuoladiopencoesione.it/it/didattica/2122/lezione-2-medie/visualizzare-i-dati" TargetMode="External"/><Relationship Id="rId14" Type="http://schemas.openxmlformats.org/officeDocument/2006/relationships/hyperlink" Target="https://www.ascuoladiopencoesione.it/it/didattica/2122/lezione-2-medie/dati-primari" TargetMode="External"/><Relationship Id="rId17" Type="http://schemas.openxmlformats.org/officeDocument/2006/relationships/hyperlink" Target="https://www.ascuoladiopencoesione.it/it/didattica/2122/lezione-2-medie/data-journalism" TargetMode="External"/><Relationship Id="rId16" Type="http://schemas.openxmlformats.org/officeDocument/2006/relationships/hyperlink" Target="http://www.canva.com" TargetMode="External"/><Relationship Id="rId5" Type="http://schemas.openxmlformats.org/officeDocument/2006/relationships/numbering" Target="numbering.xml"/><Relationship Id="rId19" Type="http://schemas.openxmlformats.org/officeDocument/2006/relationships/header" Target="header1.xml"/><Relationship Id="rId6" Type="http://schemas.openxmlformats.org/officeDocument/2006/relationships/styles" Target="styles.xml"/><Relationship Id="rId18" Type="http://schemas.openxmlformats.org/officeDocument/2006/relationships/hyperlink" Target="https://www.ascuoladiopencoesione.it/it/didattica/2122/lezione-2-medie/esercitazione-Istat" TargetMode="External"/><Relationship Id="rId7" Type="http://schemas.openxmlformats.org/officeDocument/2006/relationships/hyperlink" Target="https://www.ascuoladiopencoesione.it/sites/default/files/lezione_downloads/SCALETTA%20Lezione%202%20Medie.pdf" TargetMode="External"/><Relationship Id="rId8" Type="http://schemas.openxmlformats.org/officeDocument/2006/relationships/hyperlink" Target="https://www.ascuoladiopencoesione.it/sites/default/files/lezione_downloads/HOMEWORK%20Lezione%202%20Medi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