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81.999999999998" w:type="dxa"/>
        <w:jc w:val="righ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20"/>
        <w:gridCol w:w="2939"/>
        <w:gridCol w:w="2817"/>
        <w:gridCol w:w="3178"/>
        <w:gridCol w:w="2828"/>
        <w:tblGridChange w:id="0">
          <w:tblGrid>
            <w:gridCol w:w="2620"/>
            <w:gridCol w:w="2939"/>
            <w:gridCol w:w="2817"/>
            <w:gridCol w:w="3178"/>
            <w:gridCol w:w="2828"/>
          </w:tblGrid>
        </w:tblGridChange>
      </w:tblGrid>
      <w:tr>
        <w:trPr>
          <w:trHeight w:val="727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5" w:line="240" w:lineRule="auto"/>
              <w:ind w:left="141" w:right="21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Breve descrizione della vostra ricerca di monitoraggio civico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(riassumere la  ricerca in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280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caratteri e scegliere 5 parole chiave per descriverla)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35" w:lineRule="auto"/>
              <w:ind w:left="144" w:right="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Dati di contesto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quali dati hai trovato sul tuo tema di riferimento? (vedi slide “trovare dati e informazioni di contesto”)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3" w:line="237" w:lineRule="auto"/>
              <w:ind w:left="218" w:right="199" w:hanging="1.999999999999993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Progetto e tema scelti su OpenCoesione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35" w:lineRule="auto"/>
              <w:ind w:left="482" w:right="464" w:hanging="1.0000000000000142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(nome, breve descrizione, tema)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35" w:lineRule="auto"/>
              <w:ind w:left="146" w:right="5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Persone esperte sul tema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coinvolgere sul territorio (Amici di ASOC, PA, altri esperti, giornalisti ecc.)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7" w:line="237" w:lineRule="auto"/>
              <w:ind w:left="147" w:right="7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Format di Comunicazione e strategia di coinvolgimento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(Quale format scegliete per comunicare la vostra ricerca e quali strategie mettete in campo per coinvolgere la comunità locale. Vedi slide “scegli il format adatto”)</w:t>
            </w:r>
          </w:p>
        </w:tc>
      </w:tr>
      <w:tr>
        <w:trPr>
          <w:trHeight w:val="3462" w:hRule="atLeast"/>
        </w:trPr>
        <w:tc>
          <w:tcPr>
            <w:gridSpan w:val="2"/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7" w:line="246.99999999999994" w:lineRule="auto"/>
              <w:ind w:left="14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Ricerche aggiuntive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scegli 3 tra i metodi di ricerca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41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aggiuntivi (vedi slide “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scegli una tecnica di ricerca”)</w:t>
            </w:r>
          </w:p>
        </w:tc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0" w:line="235" w:lineRule="auto"/>
              <w:ind w:left="145" w:right="7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Valore per la comunità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in quale modo la vostra ricerca potrà avere impatto sul vostro territorio? quali effetti e approfondimenti ulteriori la vostra ricerca potrebbe  innescare? a quali categorie di persone potrebbe interessare?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0800" w:w="14400" w:orient="landscape"/>
      <w:pgMar w:bottom="0" w:top="20" w:left="0" w:right="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it-IT" w:eastAsia="it-IT" w:val="it-IT"/>
    </w:rPr>
  </w:style>
  <w:style w:type="paragraph" w:styleId="ListParagraph">
    <w:name w:val="List Paragraph"/>
    <w:basedOn w:val="Normal"/>
    <w:uiPriority w:val="1"/>
    <w:qFormat w:val="1"/>
    <w:pPr/>
    <w:rPr>
      <w:lang w:bidi="it-IT" w:eastAsia="it-IT" w:val="it-IT"/>
    </w:rPr>
  </w:style>
  <w:style w:type="paragraph" w:styleId="TableParagraph">
    <w:name w:val="Table Paragraph"/>
    <w:basedOn w:val="Normal"/>
    <w:uiPriority w:val="1"/>
    <w:qFormat w:val="1"/>
    <w:pPr>
      <w:spacing w:before="169"/>
      <w:ind w:left="141"/>
    </w:pPr>
    <w:rPr>
      <w:rFonts w:ascii="Calibri" w:cs="Calibri" w:eastAsia="Calibri" w:hAnsi="Calibri"/>
      <w:lang w:bidi="it-IT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leZdNJ8PvTrS8Tm3qt4+N3n3AQ==">AMUW2mULWGINWL/85Qe6P5wqIIsxuPLjZGDvtBymSkyzmtsRemLu+5XFSsa2IHKphLF6nyZGcyG+6rh1H2RW4ZFUnvsP3FANIO+vp1ObEGmpHuKbDwl3U9M=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2020-01-20T11:44:27Z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2020-01-20T00:00:00Z</vt:filetime>
  </property>
</Properties>
</file>